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A783" w14:textId="74FBE45D" w:rsidR="007E7E9C" w:rsidRDefault="007E7E9C" w:rsidP="00114C2D">
      <w:pPr>
        <w:ind w:left="45"/>
      </w:pPr>
      <w:r w:rsidRPr="007E7E9C">
        <w:t xml:space="preserve">Open Public Meetings Act – </w:t>
      </w:r>
      <w:hyperlink r:id="rId7" w:history="1">
        <w:r w:rsidRPr="00114C2D">
          <w:rPr>
            <w:rStyle w:val="Hyperlink"/>
          </w:rPr>
          <w:t>Table of Contents</w:t>
        </w:r>
      </w:hyperlink>
      <w:r w:rsidRPr="007E7E9C">
        <w:t> </w:t>
      </w:r>
    </w:p>
    <w:p w14:paraId="2219B417" w14:textId="47CA4944" w:rsidR="007E7E9C" w:rsidRPr="007E7E9C" w:rsidRDefault="007E7E9C" w:rsidP="00114C2D">
      <w:r w:rsidRPr="007E7E9C">
        <w:t xml:space="preserve">Open Public Meetings Act </w:t>
      </w:r>
      <w:hyperlink r:id="rId8" w:history="1">
        <w:r w:rsidRPr="00114C2D">
          <w:rPr>
            <w:rStyle w:val="Hyperlink"/>
          </w:rPr>
          <w:t>publication</w:t>
        </w:r>
      </w:hyperlink>
      <w:r w:rsidRPr="00114C2D">
        <w:rPr>
          <w:rFonts w:ascii="Arial" w:hAnsi="Arial" w:cs="Arial"/>
        </w:rPr>
        <w:t> </w:t>
      </w:r>
      <w:r w:rsidRPr="007E7E9C">
        <w:t> </w:t>
      </w:r>
    </w:p>
    <w:p w14:paraId="136D53E0" w14:textId="552CAFD0" w:rsidR="00E14EC5" w:rsidRDefault="00E14EC5" w:rsidP="00114C2D">
      <w:hyperlink r:id="rId9" w:history="1">
        <w:r w:rsidRPr="00E14EC5">
          <w:rPr>
            <w:rStyle w:val="Hyperlink"/>
          </w:rPr>
          <w:t>OPMA Practice Tips and Checklists</w:t>
        </w:r>
      </w:hyperlink>
    </w:p>
    <w:p w14:paraId="467704A1" w14:textId="5DE51E83" w:rsidR="00114C2D" w:rsidRDefault="00114C2D" w:rsidP="00114C2D">
      <w:hyperlink r:id="rId10" w:history="1">
        <w:r w:rsidRPr="00114C2D">
          <w:rPr>
            <w:rStyle w:val="Hyperlink"/>
          </w:rPr>
          <w:t>OPMA Court Decisions and AG Opinions</w:t>
        </w:r>
      </w:hyperlink>
    </w:p>
    <w:p w14:paraId="5B9ECC8E" w14:textId="1BC20AFE" w:rsidR="008F6493" w:rsidRDefault="008F6493" w:rsidP="00114C2D">
      <w:r>
        <w:t>Recent-ish blogs:</w:t>
      </w:r>
    </w:p>
    <w:p w14:paraId="6F068D17" w14:textId="1264804A" w:rsidR="00A45077" w:rsidRDefault="00A45077" w:rsidP="00114C2D">
      <w:hyperlink r:id="rId11" w:tooltip="Emojis in Public Agency Communication: Miscommunications and Records Ramifications&amp;nbsp😱" w:history="1">
        <w:r w:rsidRPr="00A45077">
          <w:rPr>
            <w:rStyle w:val="Hyperlink"/>
          </w:rPr>
          <w:t>Emojis in Public Agency Communication: Miscommunications and Records Ramifications&amp;nbsp</w:t>
        </w:r>
        <w:r w:rsidRPr="00A45077">
          <w:rPr>
            <w:rStyle w:val="Hyperlink"/>
            <w:rFonts w:ascii="Segoe UI Emoji" w:hAnsi="Segoe UI Emoji" w:cs="Segoe UI Emoji"/>
          </w:rPr>
          <w:t>😱</w:t>
        </w:r>
      </w:hyperlink>
      <w:r>
        <w:t xml:space="preserve"> (2/12/2024)</w:t>
      </w:r>
    </w:p>
    <w:p w14:paraId="113EE0BC" w14:textId="23898D83" w:rsidR="00AF092F" w:rsidRDefault="00AF092F" w:rsidP="00114C2D">
      <w:hyperlink r:id="rId12" w:tooltip="Navigating the Shifting Landscape of Social Media " w:history="1">
        <w:r w:rsidRPr="00AF092F">
          <w:rPr>
            <w:rStyle w:val="Hyperlink"/>
          </w:rPr>
          <w:t>Navigating the Shifting Landscape of Social Media</w:t>
        </w:r>
      </w:hyperlink>
      <w:r>
        <w:t xml:space="preserve"> (10/23/2023)</w:t>
      </w:r>
    </w:p>
    <w:p w14:paraId="09311DF3" w14:textId="13DFF175" w:rsidR="008F6493" w:rsidRDefault="008F6493" w:rsidP="00114C2D">
      <w:hyperlink r:id="rId13" w:tooltip="U.S. Supreme Court Changes Law on Government First Amendment Liability for Social Media Activities" w:history="1">
        <w:r w:rsidRPr="008F6493">
          <w:rPr>
            <w:rStyle w:val="Hyperlink"/>
          </w:rPr>
          <w:t>U.S. Supreme Court Changes Law on Government First Amendment Liability for Social Media Activities</w:t>
        </w:r>
      </w:hyperlink>
      <w:r>
        <w:t xml:space="preserve"> (4/8/2</w:t>
      </w:r>
      <w:r w:rsidR="00FB0006">
        <w:t>023</w:t>
      </w:r>
      <w:r>
        <w:t>)</w:t>
      </w:r>
    </w:p>
    <w:p w14:paraId="7CBF7B20" w14:textId="6CFC00A3" w:rsidR="008F6493" w:rsidRDefault="00FB0006" w:rsidP="00114C2D">
      <w:hyperlink r:id="rId14" w:tooltip="Social Media Policy Questions for Local Governments to Answer" w:history="1">
        <w:r w:rsidRPr="00FB0006">
          <w:rPr>
            <w:rStyle w:val="Hyperlink"/>
          </w:rPr>
          <w:t>Social Media Policy Questions for Local Governments to Answer</w:t>
        </w:r>
      </w:hyperlink>
      <w:r>
        <w:t xml:space="preserve"> (4/12/2023)</w:t>
      </w:r>
    </w:p>
    <w:p w14:paraId="105EE01D" w14:textId="7D3137EA" w:rsidR="00AF092F" w:rsidRDefault="00AF092F" w:rsidP="00114C2D">
      <w:hyperlink r:id="rId15" w:tooltip="Adverse Employment Action for Employee Social Media Use: Balancing First Amendment Rights and Governmental Efficiency" w:history="1">
        <w:r w:rsidRPr="00AF092F">
          <w:rPr>
            <w:rStyle w:val="Hyperlink"/>
          </w:rPr>
          <w:t>Adverse Employment Action for Employee Social Media Use: Balancing First Amendment Rights and Governmental Efficiency</w:t>
        </w:r>
      </w:hyperlink>
      <w:r>
        <w:t xml:space="preserve"> (3/14/2022)</w:t>
      </w:r>
    </w:p>
    <w:p w14:paraId="486A2420" w14:textId="77777777" w:rsidR="00AF092F" w:rsidRPr="007E7E9C" w:rsidRDefault="00AF092F" w:rsidP="00114C2D"/>
    <w:p w14:paraId="67E587CB" w14:textId="77777777" w:rsidR="00C8132F" w:rsidRDefault="00C8132F"/>
    <w:sectPr w:rsidR="00C8132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F405" w14:textId="77777777" w:rsidR="005912B9" w:rsidRDefault="005912B9" w:rsidP="001776D0">
      <w:pPr>
        <w:spacing w:after="0" w:line="240" w:lineRule="auto"/>
      </w:pPr>
      <w:r>
        <w:separator/>
      </w:r>
    </w:p>
  </w:endnote>
  <w:endnote w:type="continuationSeparator" w:id="0">
    <w:p w14:paraId="3F16B3A8" w14:textId="77777777" w:rsidR="005912B9" w:rsidRDefault="005912B9" w:rsidP="0017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D9AD" w14:textId="77777777" w:rsidR="005912B9" w:rsidRDefault="005912B9" w:rsidP="001776D0">
      <w:pPr>
        <w:spacing w:after="0" w:line="240" w:lineRule="auto"/>
      </w:pPr>
      <w:r>
        <w:separator/>
      </w:r>
    </w:p>
  </w:footnote>
  <w:footnote w:type="continuationSeparator" w:id="0">
    <w:p w14:paraId="44BB29AA" w14:textId="77777777" w:rsidR="005912B9" w:rsidRDefault="005912B9" w:rsidP="0017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8E59" w14:textId="6E341A25" w:rsidR="001776D0" w:rsidRDefault="001776D0">
    <w:pPr>
      <w:pStyle w:val="Header"/>
    </w:pPr>
    <w:r>
      <w:t>WPPA – Social Media</w:t>
    </w:r>
    <w:r w:rsidR="009D10B2">
      <w:t xml:space="preserve"> 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D26C0"/>
    <w:multiLevelType w:val="hybridMultilevel"/>
    <w:tmpl w:val="9426F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841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D0"/>
    <w:rsid w:val="00114C2D"/>
    <w:rsid w:val="001776D0"/>
    <w:rsid w:val="005912B9"/>
    <w:rsid w:val="005A6994"/>
    <w:rsid w:val="007E7E9C"/>
    <w:rsid w:val="008F6493"/>
    <w:rsid w:val="009D10B2"/>
    <w:rsid w:val="00A45077"/>
    <w:rsid w:val="00AF092F"/>
    <w:rsid w:val="00C8132F"/>
    <w:rsid w:val="00E14EC5"/>
    <w:rsid w:val="00F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2330"/>
  <w15:chartTrackingRefBased/>
  <w15:docId w15:val="{C175BE6A-B0D7-4E67-8F90-88C3D9F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6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D0"/>
  </w:style>
  <w:style w:type="paragraph" w:styleId="Footer">
    <w:name w:val="footer"/>
    <w:basedOn w:val="Normal"/>
    <w:link w:val="FooterChar"/>
    <w:uiPriority w:val="99"/>
    <w:unhideWhenUsed/>
    <w:rsid w:val="0017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D0"/>
  </w:style>
  <w:style w:type="character" w:styleId="Hyperlink">
    <w:name w:val="Hyperlink"/>
    <w:basedOn w:val="DefaultParagraphFont"/>
    <w:uiPriority w:val="99"/>
    <w:unhideWhenUsed/>
    <w:rsid w:val="007E7E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sc.org/opmapublication" TargetMode="External"/><Relationship Id="rId13" Type="http://schemas.openxmlformats.org/officeDocument/2006/relationships/hyperlink" Target="https://mrsc.org/stay-informed/mrsc-insight/april-2024/lindke-v-fre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rsc.org/opma" TargetMode="External"/><Relationship Id="rId12" Type="http://schemas.openxmlformats.org/officeDocument/2006/relationships/hyperlink" Target="https://mrsc.org/stay-informed/mrsc-insight/october-2023/navigating-social-med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rsc.org/stay-informed/mrsc-insight/february-2024/emojis-miscommunications-records-ramific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rsc.org/stay-informed/mrsc-insight/march-2022/adverse-employment-action-for-employee-social-medi" TargetMode="External"/><Relationship Id="rId10" Type="http://schemas.openxmlformats.org/officeDocument/2006/relationships/hyperlink" Target="https://mrsc.org/explore-topics/public-meetings/opma/opma-court-decisions-and-ag-opinion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rsc.org/explore-topics/public-meetings/opma/opma-checklists" TargetMode="External"/><Relationship Id="rId14" Type="http://schemas.openxmlformats.org/officeDocument/2006/relationships/hyperlink" Target="https://mrsc.org/stay-informed/mrsc-insight/april-2023/plan-effective-social-media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8D7A7316CC84887CB357B0B994252" ma:contentTypeVersion="15" ma:contentTypeDescription="Create a new document." ma:contentTypeScope="" ma:versionID="a217d5da41444c42d891adcf574f7c4a">
  <xsd:schema xmlns:xsd="http://www.w3.org/2001/XMLSchema" xmlns:xs="http://www.w3.org/2001/XMLSchema" xmlns:p="http://schemas.microsoft.com/office/2006/metadata/properties" xmlns:ns2="84f7e9ce-a2c5-4ba3-87f8-daf9ab6d776b" xmlns:ns3="9bdf0914-6199-41ca-92ba-4c5577495ee4" targetNamespace="http://schemas.microsoft.com/office/2006/metadata/properties" ma:root="true" ma:fieldsID="1b13526ad7b8aea95eb583db3d4f0ebf" ns2:_="" ns3:_="">
    <xsd:import namespace="84f7e9ce-a2c5-4ba3-87f8-daf9ab6d776b"/>
    <xsd:import namespace="9bdf0914-6199-41ca-92ba-4c557749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7e9ce-a2c5-4ba3-87f8-daf9ab6d7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0d72ae-680b-4b95-ad04-47aa2bca9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f0914-6199-41ca-92ba-4c5577495e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90a6f84-5ee9-4709-98c5-32dcb1a329ea}" ma:internalName="TaxCatchAll" ma:showField="CatchAllData" ma:web="9bdf0914-6199-41ca-92ba-4c557749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59E5F-EDAC-46DB-A6B0-E7031CF8195B}"/>
</file>

<file path=customXml/itemProps2.xml><?xml version="1.0" encoding="utf-8"?>
<ds:datastoreItem xmlns:ds="http://schemas.openxmlformats.org/officeDocument/2006/customXml" ds:itemID="{17A2AB0A-5A6C-4754-B696-71E3EA335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Gross</dc:creator>
  <cp:keywords/>
  <dc:description/>
  <cp:lastModifiedBy>Steve Gross</cp:lastModifiedBy>
  <cp:revision>9</cp:revision>
  <dcterms:created xsi:type="dcterms:W3CDTF">2024-04-24T21:19:00Z</dcterms:created>
  <dcterms:modified xsi:type="dcterms:W3CDTF">2024-04-24T21:26:00Z</dcterms:modified>
</cp:coreProperties>
</file>